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微软雅黑" w:hAnsi="微软雅黑" w:eastAsia="微软雅黑" w:cs="微软雅黑"/>
          <w:i w:val="0"/>
          <w:caps w:val="0"/>
          <w:color w:val="333333"/>
          <w:spacing w:val="8"/>
          <w:kern w:val="0"/>
          <w:sz w:val="22"/>
          <w:szCs w:val="22"/>
          <w:shd w:val="clear" w:fill="FFFFFF"/>
          <w:lang w:val="en-US" w:eastAsia="zh-CN" w:bidi="ar"/>
        </w:rPr>
      </w:pPr>
      <w:r>
        <w:rPr>
          <w:rFonts w:hint="eastAsia" w:ascii="微软雅黑" w:hAnsi="微软雅黑" w:eastAsia="微软雅黑" w:cs="微软雅黑"/>
          <w:i w:val="0"/>
          <w:caps w:val="0"/>
          <w:color w:val="333333"/>
          <w:spacing w:val="8"/>
          <w:sz w:val="33"/>
          <w:szCs w:val="33"/>
          <w:shd w:val="clear" w:fill="FFFFFF"/>
        </w:rPr>
        <w:t>盛世颂华章 礼赞新中国——庆祝新中国成立七十周年全校朗读大赛邀你来参加~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72" w:firstLineChars="200"/>
        <w:jc w:val="both"/>
        <w:textAlignment w:val="auto"/>
        <w:rPr>
          <w:sz w:val="22"/>
          <w:szCs w:val="22"/>
        </w:rPr>
      </w:pPr>
      <w:r>
        <w:rPr>
          <w:rFonts w:hint="eastAsia" w:ascii="微软雅黑" w:hAnsi="微软雅黑" w:eastAsia="微软雅黑" w:cs="微软雅黑"/>
          <w:i w:val="0"/>
          <w:caps w:val="0"/>
          <w:color w:val="333333"/>
          <w:spacing w:val="8"/>
          <w:sz w:val="22"/>
          <w:szCs w:val="22"/>
          <w:shd w:val="clear" w:fill="FFFFFF"/>
        </w:rPr>
        <w:t>为庆祝新中国成立七十周年，深入学习贯彻习近平新时代中国特色社会主义思想和党的十九大精神，践行社会主义核心价值观，谱写中国文化新篇章，引导全社会解读时代精神，弘扬时代正能量。图书馆邀请全校师生一起诵读，献礼祖国70年华诞，为祖国喝彩!</w:t>
      </w:r>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hint="eastAsia"/>
          <w:color w:val="C00000"/>
          <w:lang w:eastAsia="zh-CN"/>
        </w:rPr>
      </w:pPr>
      <w:r>
        <w:rPr>
          <w:rFonts w:hint="eastAsia"/>
          <w:color w:val="C00000"/>
        </w:rPr>
        <w:t>活动详情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eastAsiaTheme="minorEastAsia"/>
          <w:sz w:val="22"/>
          <w:szCs w:val="22"/>
          <w:lang w:eastAsia="zh-CN"/>
        </w:rPr>
      </w:pPr>
      <w:r>
        <w:rPr>
          <w:rStyle w:val="8"/>
          <w:rFonts w:hint="eastAsia" w:ascii="微软雅黑" w:hAnsi="微软雅黑" w:eastAsia="微软雅黑" w:cs="微软雅黑"/>
          <w:i w:val="0"/>
          <w:caps w:val="0"/>
          <w:color w:val="333333"/>
          <w:spacing w:val="8"/>
          <w:sz w:val="22"/>
          <w:szCs w:val="22"/>
          <w:shd w:val="clear" w:fill="FFFFFF"/>
          <w:lang w:eastAsia="zh-CN"/>
        </w:rPr>
        <w:t>活动主题：“</w:t>
      </w:r>
      <w:r>
        <w:rPr>
          <w:rStyle w:val="8"/>
          <w:rFonts w:hint="eastAsia" w:ascii="微软雅黑" w:hAnsi="微软雅黑" w:eastAsia="微软雅黑" w:cs="微软雅黑"/>
          <w:i w:val="0"/>
          <w:caps w:val="0"/>
          <w:color w:val="333333"/>
          <w:spacing w:val="8"/>
          <w:sz w:val="22"/>
          <w:szCs w:val="22"/>
          <w:shd w:val="clear" w:fill="FFFFFF"/>
        </w:rPr>
        <w:t>盛世颂华章 礼赞新中国</w:t>
      </w:r>
      <w:r>
        <w:rPr>
          <w:rStyle w:val="8"/>
          <w:rFonts w:hint="eastAsia" w:ascii="微软雅黑" w:hAnsi="微软雅黑" w:eastAsia="微软雅黑" w:cs="微软雅黑"/>
          <w:i w:val="0"/>
          <w:caps w:val="0"/>
          <w:color w:val="333333"/>
          <w:spacing w:val="8"/>
          <w:sz w:val="22"/>
          <w:szCs w:val="22"/>
          <w:shd w:val="clear" w:fill="FFFFFF"/>
          <w:lang w:eastAsia="zh-CN"/>
        </w:rPr>
        <w:t>”</w:t>
      </w:r>
      <w:r>
        <w:rPr>
          <w:rStyle w:val="8"/>
          <w:rFonts w:hint="eastAsia" w:ascii="微软雅黑" w:hAnsi="微软雅黑" w:eastAsia="微软雅黑" w:cs="微软雅黑"/>
          <w:i w:val="0"/>
          <w:caps w:val="0"/>
          <w:color w:val="333333"/>
          <w:spacing w:val="8"/>
          <w:sz w:val="22"/>
          <w:szCs w:val="22"/>
          <w:shd w:val="clear" w:fill="FFFFFF"/>
        </w:rPr>
        <w:t>庆祝新中国成立七十周年全校朗读大赛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Style w:val="8"/>
          <w:rFonts w:hint="eastAsia" w:ascii="微软雅黑" w:hAnsi="微软雅黑" w:eastAsia="微软雅黑" w:cs="微软雅黑"/>
          <w:i w:val="0"/>
          <w:caps w:val="0"/>
          <w:color w:val="333333"/>
          <w:spacing w:val="8"/>
          <w:sz w:val="22"/>
          <w:szCs w:val="22"/>
          <w:shd w:val="clear" w:fill="FFFFFF"/>
        </w:rPr>
        <w:t>活动时间</w:t>
      </w:r>
      <w:r>
        <w:rPr>
          <w:rStyle w:val="8"/>
          <w:rFonts w:hint="eastAsia" w:ascii="微软雅黑" w:hAnsi="微软雅黑" w:eastAsia="微软雅黑" w:cs="微软雅黑"/>
          <w:i w:val="0"/>
          <w:caps w:val="0"/>
          <w:color w:val="333333"/>
          <w:spacing w:val="8"/>
          <w:sz w:val="22"/>
          <w:szCs w:val="22"/>
          <w:shd w:val="clear" w:fill="FFFFFF"/>
          <w:lang w:eastAsia="zh-CN"/>
        </w:rPr>
        <w:t>：</w:t>
      </w:r>
      <w:r>
        <w:rPr>
          <w:rStyle w:val="8"/>
          <w:rFonts w:hint="eastAsia" w:ascii="微软雅黑" w:hAnsi="微软雅黑" w:eastAsia="微软雅黑" w:cs="微软雅黑"/>
          <w:i w:val="0"/>
          <w:caps w:val="0"/>
          <w:color w:val="333333"/>
          <w:spacing w:val="8"/>
          <w:sz w:val="22"/>
          <w:szCs w:val="22"/>
          <w:shd w:val="clear" w:fill="FFFFFF"/>
        </w:rPr>
        <w:t>2019年9月18日-10月18日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Style w:val="8"/>
          <w:rFonts w:hint="eastAsia" w:ascii="微软雅黑" w:hAnsi="微软雅黑" w:eastAsia="微软雅黑" w:cs="微软雅黑"/>
          <w:i w:val="0"/>
          <w:caps w:val="0"/>
          <w:color w:val="333333"/>
          <w:spacing w:val="8"/>
          <w:sz w:val="22"/>
          <w:szCs w:val="22"/>
          <w:shd w:val="clear" w:fill="FFFFFF"/>
        </w:rPr>
        <w:t>活动对象</w:t>
      </w:r>
      <w:r>
        <w:rPr>
          <w:rStyle w:val="8"/>
          <w:rFonts w:hint="eastAsia" w:ascii="微软雅黑" w:hAnsi="微软雅黑" w:eastAsia="微软雅黑" w:cs="微软雅黑"/>
          <w:i w:val="0"/>
          <w:caps w:val="0"/>
          <w:color w:val="333333"/>
          <w:spacing w:val="8"/>
          <w:sz w:val="22"/>
          <w:szCs w:val="22"/>
          <w:shd w:val="clear" w:fill="FFFFFF"/>
          <w:lang w:eastAsia="zh-CN"/>
        </w:rPr>
        <w:t>：</w:t>
      </w:r>
      <w:r>
        <w:rPr>
          <w:rStyle w:val="8"/>
          <w:rFonts w:hint="eastAsia" w:ascii="微软雅黑" w:hAnsi="微软雅黑" w:eastAsia="微软雅黑" w:cs="微软雅黑"/>
          <w:i w:val="0"/>
          <w:caps w:val="0"/>
          <w:color w:val="333333"/>
          <w:spacing w:val="8"/>
          <w:sz w:val="22"/>
          <w:szCs w:val="22"/>
          <w:shd w:val="clear" w:fill="FFFFFF"/>
        </w:rPr>
        <w:t>全校师生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eastAsia="微软雅黑"/>
          <w:sz w:val="22"/>
          <w:szCs w:val="22"/>
          <w:lang w:eastAsia="zh-CN"/>
        </w:rPr>
      </w:pPr>
      <w:r>
        <w:rPr>
          <w:rStyle w:val="8"/>
          <w:rFonts w:hint="eastAsia" w:ascii="微软雅黑" w:hAnsi="微软雅黑" w:eastAsia="微软雅黑" w:cs="微软雅黑"/>
          <w:i w:val="0"/>
          <w:caps w:val="0"/>
          <w:color w:val="333333"/>
          <w:spacing w:val="8"/>
          <w:sz w:val="22"/>
          <w:szCs w:val="22"/>
          <w:shd w:val="clear" w:fill="FFFFFF"/>
        </w:rPr>
        <w:t>活动奖项及奖品</w:t>
      </w:r>
      <w:r>
        <w:rPr>
          <w:rStyle w:val="8"/>
          <w:rFonts w:hint="eastAsia" w:ascii="微软雅黑" w:hAnsi="微软雅黑" w:eastAsia="微软雅黑" w:cs="微软雅黑"/>
          <w:i w:val="0"/>
          <w:caps w:val="0"/>
          <w:color w:val="333333"/>
          <w:spacing w:val="8"/>
          <w:sz w:val="22"/>
          <w:szCs w:val="2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Style w:val="8"/>
          <w:rFonts w:hint="eastAsia" w:ascii="微软雅黑" w:hAnsi="微软雅黑" w:eastAsia="微软雅黑" w:cs="微软雅黑"/>
          <w:i w:val="0"/>
          <w:caps w:val="0"/>
          <w:color w:val="333333"/>
          <w:spacing w:val="8"/>
          <w:sz w:val="22"/>
          <w:szCs w:val="22"/>
          <w:shd w:val="clear" w:fill="FFFFFF"/>
        </w:rPr>
        <w:t>一等奖 1名：小米小爱音箱play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Style w:val="8"/>
          <w:rFonts w:hint="eastAsia" w:ascii="微软雅黑" w:hAnsi="微软雅黑" w:eastAsia="微软雅黑" w:cs="微软雅黑"/>
          <w:i w:val="0"/>
          <w:caps w:val="0"/>
          <w:color w:val="333333"/>
          <w:spacing w:val="8"/>
          <w:sz w:val="22"/>
          <w:szCs w:val="22"/>
          <w:shd w:val="clear" w:fill="FFFFFF"/>
        </w:rPr>
        <w:t>二等奖 2名：小米无线鼠标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Style w:val="8"/>
          <w:rFonts w:hint="eastAsia" w:ascii="微软雅黑" w:hAnsi="微软雅黑" w:eastAsia="微软雅黑" w:cs="微软雅黑"/>
          <w:i w:val="0"/>
          <w:caps w:val="0"/>
          <w:color w:val="333333"/>
          <w:spacing w:val="8"/>
          <w:sz w:val="22"/>
          <w:szCs w:val="22"/>
          <w:shd w:val="clear" w:fill="FFFFFF"/>
        </w:rPr>
        <w:t>三等奖 5名：博看有声U盘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Style w:val="8"/>
          <w:rFonts w:hint="eastAsia" w:ascii="微软雅黑" w:hAnsi="微软雅黑" w:eastAsia="微软雅黑" w:cs="微软雅黑"/>
          <w:i w:val="0"/>
          <w:caps w:val="0"/>
          <w:color w:val="333333"/>
          <w:spacing w:val="8"/>
          <w:sz w:val="22"/>
          <w:szCs w:val="22"/>
          <w:shd w:val="clear" w:fill="FFFFFF"/>
        </w:rPr>
      </w:pPr>
      <w:r>
        <w:rPr>
          <w:rStyle w:val="8"/>
          <w:rFonts w:hint="eastAsia" w:ascii="微软雅黑" w:hAnsi="微软雅黑" w:eastAsia="微软雅黑" w:cs="微软雅黑"/>
          <w:i w:val="0"/>
          <w:caps w:val="0"/>
          <w:color w:val="333333"/>
          <w:spacing w:val="8"/>
          <w:sz w:val="22"/>
          <w:szCs w:val="22"/>
          <w:shd w:val="clear" w:fill="FFFFFF"/>
        </w:rPr>
        <w:t>优秀奖20名：彩虹笔记本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8"/>
          <w:rFonts w:hint="eastAsia" w:ascii="微软雅黑" w:hAnsi="微软雅黑" w:eastAsia="微软雅黑" w:cs="微软雅黑"/>
          <w:i w:val="0"/>
          <w:caps w:val="0"/>
          <w:color w:val="333333"/>
          <w:spacing w:val="8"/>
          <w:sz w:val="22"/>
          <w:szCs w:val="22"/>
          <w:shd w:val="clear" w:fill="FFFFFF"/>
          <w:lang w:eastAsia="zh-CN"/>
        </w:rPr>
      </w:pPr>
      <w:r>
        <w:rPr>
          <w:rStyle w:val="8"/>
          <w:rFonts w:hint="eastAsia" w:ascii="微软雅黑" w:hAnsi="微软雅黑" w:eastAsia="微软雅黑" w:cs="微软雅黑"/>
          <w:i w:val="0"/>
          <w:caps w:val="0"/>
          <w:color w:val="333333"/>
          <w:spacing w:val="8"/>
          <w:sz w:val="22"/>
          <w:szCs w:val="22"/>
          <w:shd w:val="clear" w:fill="FFFFFF"/>
          <w:lang w:eastAsia="zh-CN"/>
        </w:rPr>
        <w:drawing>
          <wp:inline distT="0" distB="0" distL="114300" distR="114300">
            <wp:extent cx="3466465" cy="3466465"/>
            <wp:effectExtent l="0" t="0" r="635" b="635"/>
            <wp:docPr id="17" name="图片 17" descr="奖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奖品"/>
                    <pic:cNvPicPr>
                      <a:picLocks noChangeAspect="1"/>
                    </pic:cNvPicPr>
                  </pic:nvPicPr>
                  <pic:blipFill>
                    <a:blip r:embed="rId4"/>
                    <a:stretch>
                      <a:fillRect/>
                    </a:stretch>
                  </pic:blipFill>
                  <pic:spPr>
                    <a:xfrm>
                      <a:off x="0" y="0"/>
                      <a:ext cx="3466465" cy="3466465"/>
                    </a:xfrm>
                    <a:prstGeom prst="rect">
                      <a:avLst/>
                    </a:prstGeom>
                  </pic:spPr>
                </pic:pic>
              </a:graphicData>
            </a:graphic>
          </wp:inline>
        </w:drawing>
      </w:r>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hint="eastAsia"/>
          <w:color w:val="C00000"/>
        </w:rPr>
      </w:pPr>
      <w:r>
        <w:rPr>
          <w:rFonts w:hint="eastAsia"/>
          <w:b/>
          <w:color w:val="C00000"/>
        </w:rPr>
        <w:t>参与方式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微软雅黑" w:hAnsi="微软雅黑" w:eastAsia="微软雅黑" w:cs="微软雅黑"/>
          <w:i w:val="0"/>
          <w:caps w:val="0"/>
          <w:color w:val="333333"/>
          <w:spacing w:val="8"/>
          <w:sz w:val="22"/>
          <w:szCs w:val="22"/>
          <w:shd w:val="clear" w:fill="FFFFFF"/>
        </w:rPr>
      </w:pPr>
      <w:r>
        <w:rPr>
          <w:rFonts w:hint="eastAsia" w:ascii="微软雅黑" w:hAnsi="微软雅黑" w:eastAsia="微软雅黑" w:cs="微软雅黑"/>
          <w:i w:val="0"/>
          <w:caps w:val="0"/>
          <w:color w:val="333333"/>
          <w:spacing w:val="8"/>
          <w:sz w:val="22"/>
          <w:szCs w:val="22"/>
          <w:shd w:val="clear" w:fill="FFFFFF"/>
        </w:rPr>
        <w:t>关注微信公众号【河南财经政法大学图书馆】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微软雅黑" w:hAnsi="微软雅黑" w:eastAsia="微软雅黑" w:cs="微软雅黑"/>
          <w:i w:val="0"/>
          <w:caps w:val="0"/>
          <w:color w:val="333333"/>
          <w:spacing w:val="8"/>
          <w:sz w:val="22"/>
          <w:szCs w:val="22"/>
          <w:shd w:val="clear" w:fill="FFFFFF"/>
          <w:lang w:eastAsia="zh-CN"/>
        </w:rPr>
      </w:pPr>
      <w:r>
        <w:rPr>
          <w:rFonts w:hint="eastAsia" w:ascii="微软雅黑" w:hAnsi="微软雅黑" w:eastAsia="微软雅黑" w:cs="微软雅黑"/>
          <w:i w:val="0"/>
          <w:caps w:val="0"/>
          <w:color w:val="333333"/>
          <w:spacing w:val="8"/>
          <w:sz w:val="22"/>
          <w:szCs w:val="22"/>
          <w:shd w:val="clear" w:fill="FFFFFF"/>
          <w:lang w:eastAsia="zh-CN"/>
        </w:rPr>
        <w:drawing>
          <wp:inline distT="0" distB="0" distL="114300" distR="114300">
            <wp:extent cx="2125345" cy="2125345"/>
            <wp:effectExtent l="0" t="0" r="8255" b="8255"/>
            <wp:docPr id="1" name="图片 1" descr="河南财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河南财经"/>
                    <pic:cNvPicPr>
                      <a:picLocks noChangeAspect="1"/>
                    </pic:cNvPicPr>
                  </pic:nvPicPr>
                  <pic:blipFill>
                    <a:blip r:embed="rId5"/>
                    <a:stretch>
                      <a:fillRect/>
                    </a:stretch>
                  </pic:blipFill>
                  <pic:spPr>
                    <a:xfrm>
                      <a:off x="0" y="0"/>
                      <a:ext cx="2125345" cy="2125345"/>
                    </a:xfrm>
                    <a:prstGeom prst="rect">
                      <a:avLst/>
                    </a:prstGeom>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Fonts w:hint="eastAsia" w:ascii="微软雅黑" w:hAnsi="微软雅黑" w:eastAsia="微软雅黑" w:cs="微软雅黑"/>
          <w:b/>
          <w:bCs/>
          <w:i w:val="0"/>
          <w:caps w:val="0"/>
          <w:color w:val="333333"/>
          <w:spacing w:val="8"/>
          <w:sz w:val="22"/>
          <w:szCs w:val="22"/>
          <w:shd w:val="clear" w:fill="FFFFFF"/>
        </w:rPr>
        <w:t>①</w:t>
      </w:r>
      <w:r>
        <w:rPr>
          <w:rFonts w:hint="eastAsia" w:ascii="微软雅黑" w:hAnsi="微软雅黑" w:eastAsia="微软雅黑" w:cs="微软雅黑"/>
          <w:b/>
          <w:bCs/>
          <w:i w:val="0"/>
          <w:caps w:val="0"/>
          <w:color w:val="333333"/>
          <w:spacing w:val="8"/>
          <w:sz w:val="22"/>
          <w:szCs w:val="22"/>
          <w:shd w:val="clear" w:fill="FFFFFF"/>
        </w:rPr>
        <w:t>到图书馆博看朗读亭，进行作品录制并保存上传；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Fonts w:hint="eastAsia" w:ascii="微软雅黑" w:hAnsi="微软雅黑" w:eastAsia="微软雅黑" w:cs="微软雅黑"/>
          <w:i w:val="0"/>
          <w:caps w:val="0"/>
          <w:color w:val="333333"/>
          <w:spacing w:val="8"/>
          <w:sz w:val="22"/>
          <w:szCs w:val="22"/>
          <w:shd w:val="clear" w:fill="FFFFFF"/>
        </w:rPr>
        <w:t>②进入图书馆微信公众号，点击菜单“My Lib--我的朗读”进入，点击活动主题轮播图</w:t>
      </w:r>
      <w:bookmarkStart w:id="0" w:name="_GoBack"/>
      <w:bookmarkEnd w:id="0"/>
      <w:r>
        <w:rPr>
          <w:rFonts w:hint="eastAsia" w:ascii="微软雅黑" w:hAnsi="微软雅黑" w:eastAsia="微软雅黑" w:cs="微软雅黑"/>
          <w:i w:val="0"/>
          <w:caps w:val="0"/>
          <w:color w:val="333333"/>
          <w:spacing w:val="8"/>
          <w:sz w:val="22"/>
          <w:szCs w:val="22"/>
          <w:shd w:val="clear" w:fill="FFFFFF"/>
        </w:rPr>
        <w:t>进入报名，填写大赛所需相关个人信息（真实姓名，联系电话，学号或工号），选择已录制完成的参赛作品提交即可。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eastAsiaTheme="minorEastAsia"/>
          <w:sz w:val="22"/>
          <w:szCs w:val="22"/>
          <w:lang w:eastAsia="zh-CN"/>
        </w:rPr>
      </w:pPr>
      <w:r>
        <w:rPr>
          <w:rFonts w:hint="eastAsia" w:eastAsiaTheme="minorEastAsia"/>
          <w:sz w:val="22"/>
          <w:szCs w:val="22"/>
          <w:lang w:eastAsia="zh-CN"/>
        </w:rPr>
        <w:drawing>
          <wp:inline distT="0" distB="0" distL="114300" distR="114300">
            <wp:extent cx="4203065" cy="4234180"/>
            <wp:effectExtent l="0" t="0" r="6985" b="13970"/>
            <wp:docPr id="16" name="图片 16" descr="1.webp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webp_副本"/>
                    <pic:cNvPicPr>
                      <a:picLocks noChangeAspect="1"/>
                    </pic:cNvPicPr>
                  </pic:nvPicPr>
                  <pic:blipFill>
                    <a:blip r:embed="rId6"/>
                    <a:stretch>
                      <a:fillRect/>
                    </a:stretch>
                  </pic:blipFill>
                  <pic:spPr>
                    <a:xfrm>
                      <a:off x="0" y="0"/>
                      <a:ext cx="4203065" cy="4234180"/>
                    </a:xfrm>
                    <a:prstGeom prst="rect">
                      <a:avLst/>
                    </a:prstGeom>
                  </pic:spPr>
                </pic:pic>
              </a:graphicData>
            </a:graphic>
          </wp:inline>
        </w:drawing>
      </w:r>
    </w:p>
    <w:p>
      <w:pPr>
        <w:pStyle w:val="4"/>
        <w:keepNext/>
        <w:keepLines/>
        <w:pageBreakBefore w:val="0"/>
        <w:widowControl w:val="0"/>
        <w:kinsoku/>
        <w:wordWrap/>
        <w:overflowPunct/>
        <w:topLinePunct w:val="0"/>
        <w:autoSpaceDE/>
        <w:autoSpaceDN/>
        <w:bidi w:val="0"/>
        <w:adjustRightInd/>
        <w:snapToGrid/>
        <w:spacing w:line="560" w:lineRule="exact"/>
        <w:textAlignment w:val="auto"/>
        <w:rPr>
          <w:color w:val="C00000"/>
        </w:rPr>
      </w:pPr>
      <w:r>
        <w:rPr>
          <w:rFonts w:hint="eastAsia"/>
          <w:color w:val="C00000"/>
        </w:rPr>
        <w:t>诵读内容及规则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Fonts w:hint="eastAsia" w:ascii="微软雅黑" w:hAnsi="微软雅黑" w:eastAsia="微软雅黑" w:cs="微软雅黑"/>
          <w:i w:val="0"/>
          <w:caps w:val="0"/>
          <w:color w:val="333333"/>
          <w:spacing w:val="8"/>
          <w:sz w:val="22"/>
          <w:szCs w:val="22"/>
          <w:shd w:val="clear" w:fill="FFFFFF"/>
        </w:rPr>
        <w:t>1.朗读素材可选自博看朗读“红色经典”或“献礼70华诞”资源库，也可自带素材进行朗读，主题不限，体裁不限、内容健康、弘扬正能量，体现社会主旋律。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Fonts w:hint="eastAsia" w:ascii="微软雅黑" w:hAnsi="微软雅黑" w:eastAsia="微软雅黑" w:cs="微软雅黑"/>
          <w:i w:val="0"/>
          <w:caps w:val="0"/>
          <w:color w:val="333333"/>
          <w:spacing w:val="8"/>
          <w:sz w:val="22"/>
          <w:szCs w:val="22"/>
          <w:shd w:val="clear" w:fill="FFFFFF"/>
        </w:rPr>
        <w:t>2.活动采取单人或双人组合朗读的形式（双人朗读计一个奖项）。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Fonts w:hint="eastAsia" w:ascii="微软雅黑" w:hAnsi="微软雅黑" w:eastAsia="微软雅黑" w:cs="微软雅黑"/>
          <w:i w:val="0"/>
          <w:caps w:val="0"/>
          <w:color w:val="333333"/>
          <w:spacing w:val="8"/>
          <w:sz w:val="22"/>
          <w:szCs w:val="22"/>
          <w:shd w:val="clear" w:fill="FFFFFF"/>
        </w:rPr>
        <w:t>3.朗读时长不超过5分钟。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Fonts w:hint="eastAsia" w:ascii="微软雅黑" w:hAnsi="微软雅黑" w:eastAsia="微软雅黑" w:cs="微软雅黑"/>
          <w:i w:val="0"/>
          <w:caps w:val="0"/>
          <w:color w:val="333333"/>
          <w:spacing w:val="8"/>
          <w:sz w:val="22"/>
          <w:szCs w:val="22"/>
          <w:shd w:val="clear" w:fill="FFFFFF"/>
        </w:rPr>
        <w:t>4.每位选手限提交1个作品。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Fonts w:hint="eastAsia" w:ascii="微软雅黑" w:hAnsi="微软雅黑" w:eastAsia="微软雅黑" w:cs="微软雅黑"/>
          <w:i w:val="0"/>
          <w:caps w:val="0"/>
          <w:color w:val="333333"/>
          <w:spacing w:val="8"/>
          <w:sz w:val="22"/>
          <w:szCs w:val="22"/>
          <w:shd w:val="clear" w:fill="FFFFFF"/>
        </w:rPr>
        <w:t>5.作品严禁请人代录，一经发现取消活动资格。</w:t>
      </w:r>
    </w:p>
    <w:p>
      <w:pPr>
        <w:pStyle w:val="4"/>
        <w:keepNext/>
        <w:keepLines/>
        <w:pageBreakBefore w:val="0"/>
        <w:widowControl w:val="0"/>
        <w:kinsoku/>
        <w:wordWrap/>
        <w:overflowPunct/>
        <w:topLinePunct w:val="0"/>
        <w:autoSpaceDE/>
        <w:autoSpaceDN/>
        <w:bidi w:val="0"/>
        <w:adjustRightInd/>
        <w:snapToGrid/>
        <w:spacing w:line="560" w:lineRule="exact"/>
        <w:textAlignment w:val="auto"/>
        <w:rPr>
          <w:color w:val="C00000"/>
        </w:rPr>
      </w:pPr>
      <w:r>
        <w:rPr>
          <w:rFonts w:hint="eastAsia"/>
          <w:color w:val="C00000"/>
        </w:rPr>
        <w:t>评选规则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Fonts w:hint="eastAsia" w:ascii="微软雅黑" w:hAnsi="微软雅黑" w:eastAsia="微软雅黑" w:cs="微软雅黑"/>
          <w:i w:val="0"/>
          <w:caps w:val="0"/>
          <w:color w:val="333333"/>
          <w:spacing w:val="8"/>
          <w:sz w:val="22"/>
          <w:szCs w:val="22"/>
          <w:shd w:val="clear" w:fill="FFFFFF"/>
        </w:rPr>
        <w:t>报名完成后，进入大赛排行榜分享作品至微信群、微信好友、微信朋友圈，邀请朋友来收听并集赞，在“排行榜”里根据点赞数可以查看自己的排名。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b/>
          <w:bCs/>
          <w:sz w:val="22"/>
          <w:szCs w:val="22"/>
        </w:rPr>
      </w:pPr>
      <w:r>
        <w:rPr>
          <w:rFonts w:hint="eastAsia" w:ascii="微软雅黑" w:hAnsi="微软雅黑" w:eastAsia="微软雅黑" w:cs="微软雅黑"/>
          <w:b/>
          <w:bCs/>
          <w:i w:val="0"/>
          <w:caps w:val="0"/>
          <w:color w:val="333333"/>
          <w:spacing w:val="8"/>
          <w:sz w:val="22"/>
          <w:szCs w:val="22"/>
          <w:shd w:val="clear" w:fill="FFFFFF"/>
        </w:rPr>
        <w:t>评分方式：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Fonts w:hint="eastAsia" w:ascii="微软雅黑" w:hAnsi="微软雅黑" w:eastAsia="微软雅黑" w:cs="微软雅黑"/>
          <w:i w:val="0"/>
          <w:caps w:val="0"/>
          <w:color w:val="333333"/>
          <w:spacing w:val="8"/>
          <w:sz w:val="22"/>
          <w:szCs w:val="22"/>
          <w:shd w:val="clear" w:fill="FFFFFF"/>
        </w:rPr>
        <w:t>①后台提取参赛者作品的收听数及集赞数的总和，以总和数据排序，选出优秀选手；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Fonts w:hint="eastAsia" w:ascii="微软雅黑" w:hAnsi="微软雅黑" w:eastAsia="微软雅黑" w:cs="微软雅黑"/>
          <w:i w:val="0"/>
          <w:caps w:val="0"/>
          <w:color w:val="333333"/>
          <w:spacing w:val="8"/>
          <w:sz w:val="22"/>
          <w:szCs w:val="22"/>
          <w:shd w:val="clear" w:fill="FFFFFF"/>
        </w:rPr>
        <w:t>②专业老师对优秀选手作品进行评审，确定最终作品名次。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Style w:val="8"/>
          <w:rFonts w:hint="eastAsia" w:ascii="微软雅黑" w:hAnsi="微软雅黑" w:eastAsia="微软雅黑" w:cs="微软雅黑"/>
          <w:i w:val="0"/>
          <w:caps w:val="0"/>
          <w:color w:val="333333"/>
          <w:spacing w:val="8"/>
          <w:sz w:val="22"/>
          <w:szCs w:val="22"/>
          <w:shd w:val="clear" w:fill="FFFFFF"/>
        </w:rPr>
        <w:t>点赞规则</w:t>
      </w:r>
      <w:r>
        <w:rPr>
          <w:rFonts w:hint="eastAsia" w:ascii="微软雅黑" w:hAnsi="微软雅黑" w:eastAsia="微软雅黑" w:cs="微软雅黑"/>
          <w:i w:val="0"/>
          <w:caps w:val="0"/>
          <w:color w:val="333333"/>
          <w:spacing w:val="8"/>
          <w:sz w:val="22"/>
          <w:szCs w:val="22"/>
          <w:shd w:val="clear" w:fill="FFFFFF"/>
        </w:rPr>
        <w:t>：每个客户端（例如：微信号）对同一作品每天只能点赞一次，但每个客户端可点赞多个作品。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微软雅黑" w:hAnsi="微软雅黑" w:eastAsia="微软雅黑" w:cs="微软雅黑"/>
          <w:i w:val="0"/>
          <w:caps w:val="0"/>
          <w:color w:val="333333"/>
          <w:spacing w:val="8"/>
          <w:sz w:val="22"/>
          <w:szCs w:val="22"/>
          <w:shd w:val="clear" w:fill="FFFFFF"/>
        </w:rPr>
      </w:pPr>
      <w:r>
        <w:rPr>
          <w:rStyle w:val="8"/>
          <w:rFonts w:hint="eastAsia" w:ascii="微软雅黑" w:hAnsi="微软雅黑" w:eastAsia="微软雅黑" w:cs="微软雅黑"/>
          <w:i w:val="0"/>
          <w:caps w:val="0"/>
          <w:color w:val="333333"/>
          <w:spacing w:val="8"/>
          <w:sz w:val="22"/>
          <w:szCs w:val="22"/>
          <w:shd w:val="clear" w:fill="FFFFFF"/>
        </w:rPr>
        <w:t>集赞方式</w:t>
      </w:r>
      <w:r>
        <w:rPr>
          <w:rFonts w:hint="eastAsia" w:ascii="微软雅黑" w:hAnsi="微软雅黑" w:eastAsia="微软雅黑" w:cs="微软雅黑"/>
          <w:i w:val="0"/>
          <w:caps w:val="0"/>
          <w:color w:val="333333"/>
          <w:spacing w:val="8"/>
          <w:sz w:val="22"/>
          <w:szCs w:val="22"/>
          <w:shd w:val="clear" w:fill="FFFFFF"/>
        </w:rPr>
        <w:t>：把自己的作品分享微信朋友圈、微信好友，微信群，号召大家点赞，您的作品点赞数会实时更新。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微软雅黑" w:hAnsi="微软雅黑" w:eastAsia="微软雅黑" w:cs="微软雅黑"/>
          <w:i w:val="0"/>
          <w:caps w:val="0"/>
          <w:color w:val="333333"/>
          <w:spacing w:val="8"/>
          <w:sz w:val="22"/>
          <w:szCs w:val="2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Fonts w:hint="eastAsia" w:ascii="微软雅黑" w:hAnsi="微软雅黑" w:eastAsia="微软雅黑" w:cs="微软雅黑"/>
          <w:i w:val="0"/>
          <w:caps w:val="0"/>
          <w:color w:val="333333"/>
          <w:spacing w:val="8"/>
          <w:sz w:val="22"/>
          <w:szCs w:val="22"/>
          <w:shd w:val="clear" w:fill="FFFFFF"/>
        </w:rPr>
        <w:t>参赛作品的知识产权归原创者所有，活动组织方享有作品的使用权，拥有对所有参赛作品进行展示、报道和宣传的权利；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sz w:val="22"/>
          <w:szCs w:val="22"/>
        </w:rPr>
      </w:pPr>
      <w:r>
        <w:rPr>
          <w:rFonts w:hint="eastAsia" w:ascii="微软雅黑" w:hAnsi="微软雅黑" w:eastAsia="微软雅黑" w:cs="微软雅黑"/>
          <w:i w:val="0"/>
          <w:caps w:val="0"/>
          <w:color w:val="333333"/>
          <w:spacing w:val="8"/>
          <w:sz w:val="22"/>
          <w:szCs w:val="22"/>
          <w:shd w:val="clear" w:fill="FFFFFF"/>
        </w:rPr>
        <w:t>本活动解释权归河南财经政法大学图书馆所有。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5010D"/>
    <w:rsid w:val="2EA1469C"/>
    <w:rsid w:val="373361F3"/>
    <w:rsid w:val="721A444D"/>
    <w:rsid w:val="7B48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博看网推广部熊英芝</cp:lastModifiedBy>
  <dcterms:modified xsi:type="dcterms:W3CDTF">2019-09-17T07:46:50Z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